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HSI150</w:t>
      </w:r>
    </w:p>
    <w:p>
      <w:pPr/>
      <w:r>
        <w:rPr/>
        <w:t xml:space="preserve">
          <w:br/>
        </w:t>
      </w:r>
    </w:p>
    <w:p>
      <w:pPr>
        <w:spacing w:before="40" w:after="80"/>
      </w:pPr>
      <w:r>
        <w:rPr>
          <w:rFonts w:ascii="Arial" w:hAnsi="Arial" w:eastAsia="Arial" w:cs="Arial"/>
          <w:sz w:val="20"/>
          <w:szCs w:val="20"/>
        </w:rPr>
        <w:t xml:space="preserve">Numer katalogowy: HSI150 1x1 KVB150 S_°</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rury osłonowej Hateflex 14150. Do wyboru wersja do zabetonowania lub zamknięcia od strony gruntu. Przy użyciu dodatkowych pokryw systemowych HSI150 możliwe jest wykonanie uszczelnienia od przepustu kablowego na końcu rury osłonowej.</w:t>
      </w:r>
    </w:p>
    <w:p/>
    <w:p>
      <w:pPr>
        <w:spacing w:before="40" w:after="80"/>
      </w:pPr>
      <w:r>
        <w:rPr>
          <w:rFonts w:ascii="Arial" w:hAnsi="Arial" w:eastAsia="Arial" w:cs="Arial"/>
          <w:sz w:val="20"/>
          <w:szCs w:val="20"/>
        </w:rPr>
        <w:t xml:space="preserve">Tworzywo: rama przepustu: ABS; uszczelka trójwargowa: TPE; mankiet: EPDM; taśmy zaciskowe: W4; rura łącząca: PVC</w:t>
      </w:r>
    </w:p>
    <w:p>
      <w:pPr>
        <w:spacing w:before="40" w:after="80"/>
      </w:pPr>
      <w:r>
        <w:rPr>
          <w:rFonts w:ascii="Arial" w:hAnsi="Arial" w:eastAsia="Arial" w:cs="Arial"/>
          <w:sz w:val="20"/>
          <w:szCs w:val="20"/>
        </w:rPr>
        <w:t xml:space="preserve">Zakres zastosowania: Beton wodoszczelny o klasie obciążenia 1 i 2</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ciśnieniowa połączenia z betonem dzięki natryskiwanej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2025-12-18T05:12:47+01:00</dcterms:created>
  <dcterms:modified xsi:type="dcterms:W3CDTF">2025-12-18T05:12:47+01:00</dcterms:modified>
</cp:coreProperties>
</file>

<file path=docProps/custom.xml><?xml version="1.0" encoding="utf-8"?>
<Properties xmlns="http://schemas.openxmlformats.org/officeDocument/2006/custom-properties" xmlns:vt="http://schemas.openxmlformats.org/officeDocument/2006/docPropsVTypes"/>
</file>