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uszczelniania kabli w przewiertach lub rurach przepustowych. Wykonana w wersji dzielonej do uszczelniania nowo instalowanych lub już ułożonych kabli. Liczbę i średnicę kabli można indywidualnie wybrać.</w:t>
      </w:r>
    </w:p>
    <w:p/>
    <w:p>
      <w:pPr/>
      <w:r>
        <w:rPr/>
        <w:t xml:space="preserve">Wymiary: szerokość uszczelnienia: 40 mm; Płytki dociskowe: 5 mm; dostępne do przewiertów/rur przepustowych 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 lub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Zakres zastosowania: Beton wodoszczelny o klasie obciążenia 1 i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2024-07-16T08:36:55+02:00</dcterms:created>
  <dcterms:modified xsi:type="dcterms:W3CDTF">2024-07-16T08:36:55+02:00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