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l'uso nei passaggi impermeabili e nelle flangie di plastica HSI150. Finitura divisa per la guarnizione di cavi da installare o già posati. Per la guarnizione di diversi rivestimenti di cavi ripetitivi. La guarnizione singola con anelli segmentati consente di adattarsi al diametro dei cavi in loco. È così possibile sostituire più guarnizioni singole con una sola universale.</w:t>
      </w:r>
    </w:p>
    <w:p/>
    <w:p>
      <w:pPr/>
      <w:r>
        <w:rPr/>
        <w:t xml:space="preserve">Dimensioni: Larghezza di tenuta: 60 mm; Lastre pressopiegate: 5 mm; Diametro esterno: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loco; Raccordo geometrico a baionetta, protezione dagli strappi integrata; Ideale anche per la guarnizione dei cavi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2024-07-16T09:54:55+02:00</dcterms:created>
  <dcterms:modified xsi:type="dcterms:W3CDTF">2024-07-16T09:54:55+02:00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