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Junta interior de tubo corrugado estándar</w:t>
      </w:r>
    </w:p>
    <w:p>
      <w:pPr/>
      <w:r>
        <w:rPr/>
        <w:t xml:space="preserve">con tecnología de anillos segmentados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Junta de espacio anular para el sellado de cables en el interior de tubos corrugados. Versión cerrada para el sellado de cables a punto de instalarse que acaban de ser tendidos. Para estabilizar el tubo ondulado debe instalarse una junta de tubo ondulado WRD o una fijación comparable.</w:t>
      </w:r>
    </w:p>
    <w:p/>
    <w:p>
      <w:pPr/>
      <w:r>
        <w:rPr/>
        <w:t xml:space="preserve">Dimensiones: Anchura de sellado: 40 mm; Placas de prensa: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 y tuercas: Acero fino inoxidable V2A (AISI 304L); Goma: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Tecnología de anillos segmentados para el ajuste in situ de tres a cinco diámetros de tubería diferentes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Junta interior de tubo corrugado estándar</dc:title>
  <dc:description/>
  <dc:subject/>
  <cp:keywords/>
  <cp:category/>
  <cp:lastModifiedBy/>
  <dcterms:created xsi:type="dcterms:W3CDTF">2025-06-01T10:25:11+02:00</dcterms:created>
  <dcterms:modified xsi:type="dcterms:W3CDTF">2025-06-01T10:25:11+02:00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