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Membrane injection system</w:t>
      </w:r>
    </w:p>
    <w:p>
      <w:pPr/>
      <w:r>
        <w:rPr/>
        <w:t xml:space="preserve">for buildings without a basement</w:t>
      </w:r>
    </w:p>
    <w:p>
      <w:pPr/>
      <w:r>
        <w:rPr/>
        <w:t xml:space="preserve">
          <w:br/>
        </w:t>
      </w:r>
    </w:p>
    <w:p>
      <w:pPr>
        <w:spacing w:before="40" w:after="80"/>
      </w:pPr>
      <w:r>
        <w:rPr>
          <w:rFonts w:ascii="Arial" w:hAnsi="Arial" w:eastAsia="Arial" w:cs="Arial"/>
          <w:sz w:val="20"/>
          <w:szCs w:val="20"/>
        </w:rPr>
        <w:t xml:space="preserve">Article Code: MIS60S</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For sloping entry through the wall or floor slab in all common types of wall in load case DIN 18533 and waterproof concrete to DIN 1045. Incl. wall rosettes, wall terminator element, 2-component resin Resinator, 150 ml. 1 piece mounting tool per packing unit.</w:t>
      </w:r>
    </w:p>
    <w:p/>
    <w:p>
      <w:pPr/>
      <w:r>
        <w:rPr/>
        <w:t xml:space="preserve">Dimensions: For core drills Ø: 62 - 65 mm; Overall length: 1300 mm</w:t>
      </w:r>
    </w:p>
    <w:p>
      <w:pPr>
        <w:spacing w:before="40" w:after="80"/>
      </w:pPr>
      <w:r>
        <w:rPr>
          <w:rFonts w:ascii="Arial" w:hAnsi="Arial" w:eastAsia="Arial" w:cs="Arial"/>
          <w:sz w:val="20"/>
          <w:szCs w:val="20"/>
        </w:rPr>
        <w:t xml:space="preserve">Material: Flange, seal insert, counter-bearing and adapter: EPDM; Resin injection hose: PE; Wall rosette: PE; Pipe: PVC-U; Wall terminator element: Flame-retardant polycarbonate; Quick tensioning device: glass fibre reinforced polyamide/ABS</w:t>
      </w:r>
    </w:p>
    <w:p>
      <w:pPr>
        <w:spacing w:before="40" w:after="80"/>
      </w:pPr>
      <w:r>
        <w:rPr>
          <w:rFonts w:ascii="Arial" w:hAnsi="Arial" w:eastAsia="Arial" w:cs="Arial"/>
          <w:sz w:val="20"/>
          <w:szCs w:val="20"/>
        </w:rPr>
        <w:t xml:space="preserve">Application range: Water exposure class DIN 18533: W1-E; Waterproof concrete stress class 1 and 2</w:t>
      </w:r>
    </w:p>
    <w:p>
      <w:pPr>
        <w:spacing w:before="40" w:after="80"/>
      </w:pPr>
      <w:r>
        <w:rPr>
          <w:rFonts w:ascii="Arial" w:hAnsi="Arial" w:eastAsia="Arial" w:cs="Arial"/>
          <w:sz w:val="20"/>
          <w:szCs w:val="20"/>
        </w:rPr>
        <w:t xml:space="preserve">Tightness: gastight and watertight to 1.0 bar</w:t>
      </w:r>
    </w:p>
    <w:p/>
    <w:p>
      <w:pPr>
        <w:spacing w:before="40" w:after="80"/>
      </w:pPr>
      <w:r>
        <w:rPr>
          <w:rFonts w:ascii="Arial" w:hAnsi="Arial" w:eastAsia="Arial" w:cs="Arial"/>
          <w:sz w:val="20"/>
          <w:szCs w:val="20"/>
        </w:rPr>
        <w:t xml:space="preserve">Features: universal building entry with membrane injection system for angled drill holes through floor slabs or walls; Controlled resin discharge through slotted membrane hose; sealing lips ensure gentle seal for cables/pipes</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Membrane injection system</dc:title>
  <dc:description/>
  <dc:subject/>
  <cp:keywords/>
  <cp:category/>
  <cp:lastModifiedBy/>
  <dcterms:created xsi:type="dcterms:W3CDTF">2025-04-10T13:15:37+02:00</dcterms:created>
  <dcterms:modified xsi:type="dcterms:W3CDTF">2025-04-10T13:15:37+02:00</dcterms:modified>
</cp:coreProperties>
</file>

<file path=docProps/custom.xml><?xml version="1.0" encoding="utf-8"?>
<Properties xmlns="http://schemas.openxmlformats.org/officeDocument/2006/custom-properties" xmlns:vt="http://schemas.openxmlformats.org/officeDocument/2006/docPropsVTypes"/>
</file>