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Membrane injection system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MIS40D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installation in all standard wall types to DIN 18533 and waterproof concrete to DIN 1045. Incl. wall rosettes, tubular guide elbows, 2-component resin iM3000. 1 piece mounting tool per packing unit.</w:t>
      </w:r>
    </w:p>
    <w:p/>
    <w:p>
      <w:pPr/>
      <w:r>
        <w:rPr/>
        <w:t xml:space="preserve">Dimensions: For core drills ID: 40 - 50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Flange and counter-bearing EPDM; Resin injection hose: PE; Sealing tape: butyl; Pipe: PVC-U; Wall terminator element: Flame-retardant polycarbonate; Quick tensioning device: glass fibre reinforced polyamide/ABS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universal building entry with membrane injection system for core holes in the most common types of wall; Controlled resin discharge through slotted membrane hose; sealing lips ensure gentle seal for cables/pipes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Membrane injection system</dc:title>
  <dc:description/>
  <dc:subject/>
  <cp:keywords/>
  <cp:category/>
  <cp:lastModifiedBy/>
  <dcterms:created xsi:type="dcterms:W3CDTF">2025-04-10T14:42:26+02:00</dcterms:created>
  <dcterms:modified xsi:type="dcterms:W3CDTF">2025-04-10T14:42:26+02:00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