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Cartridge gun</w:t>
      </w:r>
    </w:p>
    <w:p>
      <w:pPr/>
      <w:r>
        <w:rPr/>
        <w:t xml:space="preserve">for side-by-side cartridges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GFH MW Side-by-Side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The hard-wearing PONAL PP6 cartridge gun is compatible for use with a 2-component resin.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Cartridge gun</dc:title>
  <dc:description/>
  <dc:subject/>
  <cp:keywords/>
  <cp:category/>
  <cp:lastModifiedBy/>
  <dcterms:created xsi:type="dcterms:W3CDTF">2025-06-15T10:48:13+02:00</dcterms:created>
  <dcterms:modified xsi:type="dcterms:W3CDTF">2025-06-15T10:48:13+02:00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