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Double wall insert with flange connection</w:t>
      </w:r>
    </w:p>
    <w:p>
      <w:pPr/>
      <w:r>
        <w:rPr/>
        <w:t xml:space="preserve">for setting in concrete</w:t>
      </w:r>
    </w:p>
    <w:p>
      <w:pPr/>
      <w:r>
        <w:rPr/>
        <w:t xml:space="preserve">
          <w:br/>
        </w:t>
      </w:r>
    </w:p>
    <w:p>
      <w:pPr>
        <w:spacing w:before="40" w:after="80"/>
      </w:pPr>
      <w:r>
        <w:rPr>
          <w:rFonts w:ascii="Arial" w:hAnsi="Arial" w:eastAsia="Arial" w:cs="Arial"/>
          <w:sz w:val="20"/>
          <w:szCs w:val="20"/>
        </w:rPr>
        <w:t xml:space="preserve">Article Code: HSI150 1xZ K2 AF/X</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Double wall insert with flange connection for installation flush with formwork, used for the gastight and watertight connection on both sides of system seals for cables and cable ducts, packages can be created with frame system, delivery ex works. Tested according to FHRK test basis with FHRK quality seal.</w:t>
      </w:r>
    </w:p>
    <w:p/>
    <w:p>
      <w:pPr/>
      <w:r>
        <w:rPr/>
        <w:t xml:space="preserve">Dimensions: Frame dimensions 1x1 package configuration: 340 x 340 mm; Frame dimensions 1x4 package configuration: 970 x 340 mm; Minimum wall thickness 140 mm</w:t>
      </w:r>
    </w:p>
    <w:p>
      <w:pPr>
        <w:spacing w:before="40" w:after="80"/>
      </w:pPr>
      <w:r>
        <w:rPr>
          <w:rFonts w:ascii="Arial" w:hAnsi="Arial" w:eastAsia="Arial" w:cs="Arial"/>
          <w:sz w:val="20"/>
          <w:szCs w:val="20"/>
        </w:rPr>
        <w:t xml:space="preserve">Material: Wall insert: ABS with TPE 3-ribbed seal; Adapter pipe: PVC; Closing cover: ABS with TPE seal; Flange: ABS</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 to 2.5 bar; radon-proof</w:t>
      </w:r>
    </w:p>
    <w:p/>
    <w:p>
      <w:pPr>
        <w:spacing w:before="40" w:after="80"/>
      </w:pPr>
      <w:r>
        <w:rPr>
          <w:rFonts w:ascii="Arial" w:hAnsi="Arial" w:eastAsia="Arial" w:cs="Arial"/>
          <w:sz w:val="20"/>
          <w:szCs w:val="20"/>
        </w:rPr>
        <w:t xml:space="preserve">Features: Flange for plastic-modified bitumen thick coatings; Tested solution for use in pre-applied membrane sheet systems; 1x1 or 1x4 package arrangement; Quality mark on both sides: factory-sealed. Option to check for accidental or unauthorized opening of the closing cover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Double wall insert with flange connection</dc:title>
  <dc:description/>
  <dc:subject/>
  <cp:keywords/>
  <cp:category/>
  <cp:lastModifiedBy/>
  <dcterms:created xsi:type="dcterms:W3CDTF">2025-06-14T22:24:37+02:00</dcterms:created>
  <dcterms:modified xsi:type="dcterms:W3CDTF">2025-06-14T22:24:37+02:00</dcterms:modified>
</cp:coreProperties>
</file>

<file path=docProps/custom.xml><?xml version="1.0" encoding="utf-8"?>
<Properties xmlns="http://schemas.openxmlformats.org/officeDocument/2006/custom-properties" xmlns:vt="http://schemas.openxmlformats.org/officeDocument/2006/docPropsVTypes"/>
</file>