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Compensating pipe seal</w:t>
      </w:r>
    </w:p>
    <w:p>
      <w:pPr/>
      <w:r>
        <w:rPr/>
        <w:t xml:space="preserve">with segmented rings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ADM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Closed sealing sleeve for dowel-fitting/screwing down to outside of building/housings with existing wall sleeves, break-throughs or concrete core drills for sealing new media pipes/ducts to be installed.</w:t>
      </w:r>
    </w:p>
    <w:p/>
    <w:p>
      <w:pPr/>
      <w:r>
        <w:rPr/>
        <w:t xml:space="preserve">Dimensions: Flang all around: 30mm; Outer diameter ADM150: 290 mm; Outer diameter ADM200: 340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Sealing sleeve: EPDM; Fixing ring: stainless steel V2A (AISI 304L); Clamping straps: stainless steel V2A (AISI 304L); Fastenings: stainless steel V4A (AISI 316L)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Application range: Water exposure class DIN 18533: W1-E and W2.1-E; Waterproof concrete stress class 1 and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absorption of radial and axial movements; Segmented ring technology for adjustment on-site to pipe diameters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Compensating pipe seal</dc:title>
  <dc:description/>
  <dc:subject/>
  <cp:keywords/>
  <cp:category/>
  <cp:lastModifiedBy/>
  <dcterms:created xsi:type="dcterms:W3CDTF">2025-06-14T20:13:34+02:00</dcterms:created>
  <dcterms:modified xsi:type="dcterms:W3CDTF">2025-06-14T20:13:34+02:00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