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Universal wall entry</w:t>
      </w:r>
    </w:p>
    <w:p>
      <w:pPr/>
      <w:r>
        <w:rPr/>
        <w:t xml:space="preserve">without edges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UDM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Wastewater wall entry for setting in concrete in the wall. With plug-in socket moulded on one side and 3-ribbed seal as a water barrier.</w:t>
      </w:r>
    </w:p>
    <w:p/>
    <w:p>
      <w:pPr/>
      <w:r>
        <w:rPr/>
        <w:t xml:space="preserve">Dimensions: DN 110: minimum wall thickness 200 mm; DN 150: minimum wall thickness 240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 sleeve: EPDM; Sleeve cover: ABS; Clamping strap: Steel St sn (W1); Lamella plugs: PE; KG pipe: PVC-U/KG2000 pipe: PP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KG2000 pipes to DIN EN 14758; KG pipes to DIN EN 13476-2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flange to connect foils; no change in flow direction; pressure-sealed after concreting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Universal wall entry</dc:title>
  <dc:description/>
  <dc:subject/>
  <cp:keywords/>
  <cp:category/>
  <cp:lastModifiedBy/>
  <dcterms:created xsi:type="dcterms:W3CDTF">2025-06-14T22:37:37+02:00</dcterms:created>
  <dcterms:modified xsi:type="dcterms:W3CDTF">2025-06-14T22:37:37+02:00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