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Earthing entry</w:t>
      </w:r>
    </w:p>
    <w:p>
      <w:pPr/>
      <w:r>
        <w:rPr/>
        <w:t xml:space="preserve">for retrofit installation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ND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Earthing entry for existing walls with perimeter insulation. Sealing to the wall is provided on both sides by a surface seal, which is pressed to the wall with nuts. Flat or round earthing straps can be connected using a connection lug with cross clamp.</w:t>
      </w:r>
    </w:p>
    <w:p/>
    <w:p>
      <w:pPr/>
      <w:r>
        <w:rPr/>
        <w:t xml:space="preserve">Dimensions: Contact washer: Ø 72 mm; Conductor core: M16 threaded rod; Required drill hole: 20 mm; For wall thicknesses up to 400 mm, thicker walls on request; For perimeter insulation: up to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All metal parts: stainless steel V4A (AISI 316L); Seal: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DIN 18014; DIN EN 62305-3; VDE 0185-305-3 (with lightning protection application)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Earthing entry</dc:title>
  <dc:description/>
  <dc:subject/>
  <cp:keywords/>
  <cp:category/>
  <cp:lastModifiedBy/>
  <dcterms:created xsi:type="dcterms:W3CDTF">2025-06-14T22:37:37+02:00</dcterms:created>
  <dcterms:modified xsi:type="dcterms:W3CDTF">2025-06-14T22:37:37+02:00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