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Double wall insert</w:t>
      </w:r>
    </w:p>
    <w:p>
      <w:pPr/>
      <w:r>
        <w:rPr/>
        <w:t xml:space="preserve">adjustable length, for setting in concrete</w:t>
      </w:r>
    </w:p>
    <w:p>
      <w:pPr/>
      <w:r>
        <w:rPr/>
        <w:t xml:space="preserve">
          <w:br/>
        </w:t>
      </w:r>
    </w:p>
    <w:p>
      <w:pPr>
        <w:spacing w:before="40" w:after="80"/>
      </w:pPr>
      <w:r>
        <w:rPr>
          <w:rFonts w:ascii="Arial" w:hAnsi="Arial" w:eastAsia="Arial" w:cs="Arial"/>
          <w:sz w:val="20"/>
          <w:szCs w:val="20"/>
        </w:rPr>
        <w:t xml:space="preserve">Article Code: HSI150 K2 Varia</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Double wall insert for installation flush with formwork, used for the gastight and watertight connection on both sides of system seals for cables and cable ducts. Package formation is possible on site. Suitable for use in double walls/element walls.</w:t>
      </w:r>
    </w:p>
    <w:p/>
    <w:p>
      <w:pPr/>
      <w:r>
        <w:rPr/>
        <w:t xml:space="preserve">Dimensions: Frame dimensions: 220x 220 mm; Centre to centre distance: 210 mm; Minimum wall thickness: 200 mm</w:t>
      </w:r>
    </w:p>
    <w:p>
      <w:pPr>
        <w:spacing w:before="40" w:after="80"/>
      </w:pPr>
      <w:r>
        <w:rPr>
          <w:rFonts w:ascii="Arial" w:hAnsi="Arial" w:eastAsia="Arial" w:cs="Arial"/>
          <w:sz w:val="20"/>
          <w:szCs w:val="20"/>
        </w:rPr>
        <w:t xml:space="preserve">Material: Wall insert: ABS with TPE 3-ribbed seal; Adapter pipe: PVC; Clamping strap: Steel St sn (W1); Closing cover: ABS with TPE seal</w:t>
      </w:r>
    </w:p>
    <w:p>
      <w:pPr>
        <w:spacing w:before="40" w:after="80"/>
      </w:pPr>
      <w:r>
        <w:rPr>
          <w:rFonts w:ascii="Arial" w:hAnsi="Arial" w:eastAsia="Arial" w:cs="Arial"/>
          <w:sz w:val="20"/>
          <w:szCs w:val="20"/>
        </w:rPr>
        <w:t xml:space="preserve">Application range: Waterproof concrete stress class 1 and 2</w:t>
      </w:r>
    </w:p>
    <w:p>
      <w:pPr>
        <w:spacing w:before="40" w:after="80"/>
      </w:pPr>
      <w:r>
        <w:rPr>
          <w:rFonts w:ascii="Arial" w:hAnsi="Arial" w:eastAsia="Arial" w:cs="Arial"/>
          <w:sz w:val="20"/>
          <w:szCs w:val="20"/>
        </w:rPr>
        <w:t xml:space="preserve">Tightness: gastight and watertight to 2.5 bar; radon-proof</w:t>
      </w:r>
    </w:p>
    <w:p/>
    <w:p>
      <w:pPr>
        <w:spacing w:before="40" w:after="80"/>
      </w:pPr>
      <w:r>
        <w:rPr>
          <w:rFonts w:ascii="Arial" w:hAnsi="Arial" w:eastAsia="Arial" w:cs="Arial"/>
          <w:sz w:val="20"/>
          <w:szCs w:val="20"/>
        </w:rPr>
        <w:t xml:space="preserve">Features: stepless adjustment to the required wall thickness on site; Pressure-tight seal with concrete created by three injection molded 3-ribbed seals; Quality mark on both sides: factory-sealed. Option to check for accidental or unauthorized opening of the closing cover</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Double wall insert</dc:title>
  <dc:description/>
  <dc:subject/>
  <cp:keywords/>
  <cp:category/>
  <cp:lastModifiedBy/>
  <dcterms:created xsi:type="dcterms:W3CDTF">2025-04-10T13:21:01+02:00</dcterms:created>
  <dcterms:modified xsi:type="dcterms:W3CDTF">2025-04-10T13:21:01+02:00</dcterms:modified>
</cp:coreProperties>
</file>

<file path=docProps/custom.xml><?xml version="1.0" encoding="utf-8"?>
<Properties xmlns="http://schemas.openxmlformats.org/officeDocument/2006/custom-properties" xmlns:vt="http://schemas.openxmlformats.org/officeDocument/2006/docPropsVTypes"/>
</file>