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Earthing fixed point</w:t>
      </w:r>
    </w:p>
    <w:p>
      <w:pPr/>
      <w:r>
        <w:rPr/>
        <w:t xml:space="preserve">with welding groove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Earthing fixed point for earthing connection via weld groove, for installation flush with formwork.</w:t>
      </w:r>
    </w:p>
    <w:p/>
    <w:p>
      <w:pPr/>
      <w:r>
        <w:rPr/>
        <w:t xml:space="preserve">Dimensions: Conductor core: round, Ø 25 mm; Contact washer: Ø 72 mm; Groove for welding connection: for round steel 10 - 12 mm; Distance between contact washer and weld groove: 40/50 or 70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Conductor core and contact washers: stainless steel V4A (AISI 316L); Weld connection with groove: St37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Short-circuit-tested to VDE 0101; EN 50522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Patented anti-twist protection thanks to the special shape of the contact disc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Earthing fixed point</dc:title>
  <dc:description/>
  <dc:subject/>
  <cp:keywords/>
  <cp:category/>
  <cp:lastModifiedBy/>
  <dcterms:created xsi:type="dcterms:W3CDTF">2025-04-10T13:15:02+02:00</dcterms:created>
  <dcterms:modified xsi:type="dcterms:W3CDTF">2025-04-10T13:15:02+02:00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