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Multi-line basic insert, arranged side by side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 SR2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feeding in and sealing of supply lines (power, water, telecommunications or gas) through the base slab. The two supply lines are arranged side by side.</w:t>
      </w:r>
    </w:p>
    <w:p/>
    <w:p>
      <w:pPr/>
      <w:r>
        <w:rPr/>
        <w:t xml:space="preserve">Dimensions: Width: 216 mm; Length: 337 mm; Height: 270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sleeve frame parts: ABS;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level; easy integration of the vapour barrier using the adhesive flange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Maße MSH Basic FUBO SR2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2/3/BEMA_UNG_FUBO_S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Multi-line basic insert, arranged side by side</dc:title>
  <dc:description/>
  <dc:subject/>
  <cp:keywords/>
  <cp:category/>
  <cp:lastModifiedBy/>
  <dcterms:created xsi:type="dcterms:W3CDTF">2025-06-14T19:20:40+02:00</dcterms:created>
  <dcterms:modified xsi:type="dcterms:W3CDTF">2025-06-14T19:20:40+02:00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