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Basic MBK SR1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Gastight and watertight building entry for gas, water, power or telecommunications services for buildings without a basement. The building entry is installed in the ESH Basic FUBO EBT SR1 basic unit. Gas valve/sealing element to seal the services are not included in the scope of supply (see accessories).</w:t>
      </w:r>
    </w:p>
    <w:p/>
    <w:p>
      <w:pPr/>
      <w:r>
        <w:rPr/>
        <w:t xml:space="preserve">Dimensions: Width: 135 mm; Length: 135 mm; Height: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Pipe: glass-fibre-reinforced polyamide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2025-06-14T19:58:34+02:00</dcterms:created>
  <dcterms:modified xsi:type="dcterms:W3CDTF">2025-06-14T19:58:34+02:00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