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 a basement</w:t>
      </w:r>
    </w:p>
    <w:p>
      <w:pPr/>
      <w:r>
        <w:rPr/>
        <w:t xml:space="preserve">For installation in all standard wall types to DIN 18533 and waterproof concrete to DIN 1045.</w:t>
      </w:r>
    </w:p>
    <w:p/>
    <w:p>
      <w:pPr/>
      <w:r>
        <w:rPr/>
        <w:t xml:space="preserve">Dimensions: For core drills ID: 92 - 102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Flange, counter-bearing, sleeve cap, wall rosette, membrane hose: EPDM; Resin filler hose: PE; Pipe: PVC-U; Sealing tape: butyl; Stainless steel clamping straps: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membrane injection system for drill holes in the most common types of wall; Controlled ejection of resin through slit membrane hose; Simultaneous sealing of power and communication services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MIS90D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2024-07-16T09:42:10+02:00</dcterms:created>
  <dcterms:modified xsi:type="dcterms:W3CDTF">2024-07-16T09:42:10+02:00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