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Bellmouth Wall Sleeve</w:t>
      </w:r>
    </w:p>
    <w:p>
      <w:pPr/>
      <w:r>
        <w:rPr/>
        <w:t xml:space="preserve">for setting in concrete</w:t>
      </w:r>
    </w:p>
    <w:p>
      <w:pPr/>
      <w:r>
        <w:rPr/>
        <w:t xml:space="preserve">For installation flush with the formwork. Integrated Bellmouth shape on one side. Middle flange serves as water barrier.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bar, right after concreting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Frame connection system for creation of packages on site – compatible with all three sizes; Easy adjustment to the wall thickness on site – using available cable ducts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BWS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Bellmouth Wall Sleeve</dc:title>
  <dc:description/>
  <dc:subject/>
  <cp:keywords/>
  <cp:category/>
  <cp:lastModifiedBy/>
  <dcterms:created xsi:type="dcterms:W3CDTF">2024-07-16T09:58:32+02:00</dcterms:created>
  <dcterms:modified xsi:type="dcterms:W3CDTF">2024-07-16T09:58:32+02:00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