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Verlängerungsset</w:t>
      </w:r>
    </w:p>
    <w:p>
      <w:pPr/>
      <w:r>
        <w:rPr/>
        <w:t xml:space="preserve">für MSH Basic FUBO SR4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Bestellbezeichnung: MSH Basic FUBO SR4 VLS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 -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</w:t>
      </w:r>
    </w:p>
    <w:p/>
    <w:p>
      <w:pPr/>
      <w:r>
        <w:rPr/>
        <w:t xml:space="preserve">Zur Verlängerung des Grundkörpers der MSH Basic FUBO SR4. Die Verlängerung ist bis 110 mm bzw. bis 198 mm möglich.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Werkstoff: Grundkörper-Rahmensegmente: ABS; Ankerplatte Dichteinsatz: glasfaserverstärktes Polyamid; Rohre Dichteinsatz: ABS mit TPE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Ausschreibungstexte - Verlängerungsset</dc:title>
  <dc:description/>
  <dc:subject/>
  <cp:keywords/>
  <cp:category/>
  <cp:lastModifiedBy/>
  <dcterms:created xsi:type="dcterms:W3CDTF">2026-08-11T17:00:49+02:00</dcterms:created>
  <dcterms:modified xsi:type="dcterms:W3CDTF">2026-08-11T17:00:49+02:00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