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Dichtpackung</w:t>
      </w:r>
    </w:p>
    <w:p>
      <w:pPr/>
      <w:r>
        <w:rPr/>
        <w:t xml:space="preserve">zur Aufnahme von HSI90 Systemabdichtungen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HSI90 1x1 KVB90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Dichtpackung zum Anschluss an Hateflex-Spiralschlauch 14090. Wahlweise zum Einbetonieren oder für erdseitigen Abschluss Mit zusätzlichen HSI90-Systemabdichtungen kann von der Dichtpackungen am Leerrohrende zu den Kabeln abgedichtet werden.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Dichtpackung: ABS mit 3-Stegdichtung aus TPE; Manschette: EPDM; Spannbänder: W4; Verlängerungsrohr: PVC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Anwendungsbereich: WU-Richtlinie: Beanspruchungsklasse 1 und 2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Dichtheit: gas- und wasserdicht bis 2,5 bar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Eigenschaften: Druckdichtigkeit zum Beton durch aufgespritzte 3-Stegdichtung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Dichtpackung</dc:title>
  <dc:description/>
  <dc:subject/>
  <cp:keywords/>
  <cp:category/>
  <cp:lastModifiedBy/>
  <dcterms:created xsi:type="dcterms:W3CDTF">2026-09-29T10:29:02+02:00</dcterms:created>
  <dcterms:modified xsi:type="dcterms:W3CDTF">2026-09-29T10:29:02+02:00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