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Masse d'étanchéité EGO</w:t>
      </w:r>
    </w:p>
    <w:p>
      <w:pPr/>
      <w:r>
        <w:rPr/>
        <w:t xml:space="preserve"/>
      </w:r>
    </w:p>
    <w:p>
      <w:pPr/>
      <w:r>
        <w:rPr/>
        <w:t xml:space="preserve">Masse d'étanchéité élastique pour l'optimisation de la surface du mur en combinaison avec des brides à cheviller.</w:t>
      </w:r>
    </w:p>
    <w:p/>
    <w:p/>
    <w:p>
      <w:pPr/>
      <w:r>
        <w:rPr/>
        <w:t xml:space="preserve">Article: Dichtmasse EGO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Code d‘article: EGO SMP 805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Numéro d‘article: 5020050084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4052487238533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Produit: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Information du fabricant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Textes descriptifs - Masse d'étanchéité EGO</dc:title>
  <dc:description/>
  <dc:subject/>
  <cp:keywords/>
  <cp:category/>
  <cp:lastModifiedBy/>
  <dcterms:created xsi:type="dcterms:W3CDTF">2024-04-19T21:05:38+02:00</dcterms:created>
  <dcterms:modified xsi:type="dcterms:W3CDTF">2024-04-19T21:05:38+02:00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