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Membran-Injektionssystem</w:t>
      </w:r>
    </w:p>
    <w:p>
      <w:pPr/>
      <w:r>
        <w:rPr/>
        <w:t xml:space="preserve">für Gebäude mit oder ohne Keller</w:t>
      </w:r>
    </w:p>
    <w:p>
      <w:pPr/>
      <w:r>
        <w:rPr/>
        <w:t xml:space="preserve">Zum Einbau in alle gängigen Wandarten nach DIN 18533 W1.1-E, W1.2-E, W2.1-E und WU-Beton nach DIN 1045. Inklusive 2-Komponenten-Harz RESINATOR.</w:t>
      </w:r>
    </w:p>
    <w:p/>
    <w:p>
      <w:pPr/>
      <w:r>
        <w:rPr/>
        <w:t xml:space="preserve">Maße: Anwendungsbereich: 1 Glasfaserkabel mit Øa 6 - 13 mm; für Bohrungen Øi: 25 mm; für Wandstärken ab 150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Werkstoff: Membranmanschette: TPE; Folienflansch: Alu-Kunststoff-Verbundfolie mit Butylkautschuk; Wandabschlusselement: PCFR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Lastfall: WU-Beton Beanspruchungsklasse 1; WU-Beton Beanspruchungsklasse 2; Wassereinwirkungsklasse DIN 18533 W1.1-E; Wassereinwirkungsklasse DIN 18533 W1.2-E; Wassereinwirkungsklasse DIN 18533 W2.1-E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Dichtheit: gas- und wasserdicht bis 1,0 bar</w:t>
      </w:r>
    </w:p>
    <w:p/>
    <w:p>
      <w:pPr/>
      <w:r>
        <w:rPr/>
        <w:t xml:space="preserve">Anzahl Kabel/Medium: 1</w:t>
      </w:r>
    </w:p>
    <w:p>
      <w:pPr/>
      <w:r>
        <w:rPr/>
        <w:t xml:space="preserve">geeignet für Medienrohr Øa (mm): 6-13 MM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Eigenschaften: kontrollierter RESINATOR-Harzaustritt durch bewährtes Membraninjektionssystem; werkzeuglose Montage mit RESINATOR-Doppelspritze; waagerechter oder schräger Einbau bis zu 45° Neigung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Bestellbezeichnung: 2LINE MIS25 1x6-13 PRO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3030477964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4052487242905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Herstellerinformationen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Ausschreibungstexte - Membran-Injektionssystem</dc:title>
  <dc:description/>
  <dc:subject/>
  <cp:keywords/>
  <cp:category/>
  <cp:lastModifiedBy/>
  <dcterms:created xsi:type="dcterms:W3CDTF">2024-04-27T04:37:21+02:00</dcterms:created>
  <dcterms:modified xsi:type="dcterms:W3CDTF">2024-04-27T04:37:21+02:00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