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Gas Montageset BHP</w:t>
      </w:r>
    </w:p>
    <w:p>
      <w:pPr/>
      <w:r>
        <w:rPr/>
        <w:t xml:space="preserve"/>
      </w:r>
    </w:p>
    <w:p>
      <w:pPr/>
      <w:r>
        <w:rPr/>
        <w:t xml:space="preserve">Zur Montage in Ein- oder Mehrspartenhauseinführungen, zur Abdichtung einer Gasarmatur Fabrikat RMA DN25 und einer Gasarmatur Fabrikat Schuck DN25 oder zur Blindabdichtung einer nicht belegten Sparte.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Gas Montageset BHP</dc:title>
  <dc:description/>
  <dc:subject/>
  <cp:keywords/>
  <cp:category/>
  <cp:lastModifiedBy/>
  <dcterms:created xsi:type="dcterms:W3CDTF">2024-04-23T13:11:03+02:00</dcterms:created>
  <dcterms:modified xsi:type="dcterms:W3CDTF">2024-04-23T13:11:03+02:00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