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Abstandhalter</w:t>
      </w:r>
    </w:p>
    <w:p>
      <w:pPr/>
      <w:r>
        <w:rPr/>
        <w:t xml:space="preserve">für den Spiralschlauch 150</w:t>
      </w:r>
    </w:p>
    <w:p>
      <w:pPr/>
      <w:r>
        <w:rPr/>
        <w:t xml:space="preserve">Abstandhalter zur Fixierung und Positionierung des Hateflex-Spiralschlauches 14150. Für definierte Abstände der Schläuche und optimale Verdichtung des Kabelgrabens.</w:t>
      </w:r>
    </w:p>
    <w:p/>
    <w:p>
      <w:pPr/>
      <w:r>
        <w:rPr/>
        <w:t xml:space="preserve">Maße: Achsabstand: 210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PP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abgestimmt auf den Achsabstand der Kabeldurchführung HSI150; beliebig kombinierbar über ein einfaches Stecksystem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KES150 1x2 AH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3030359940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4052487227797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Abstandhalter</dc:title>
  <dc:description/>
  <dc:subject/>
  <cp:keywords/>
  <cp:category/>
  <cp:lastModifiedBy/>
  <dcterms:created xsi:type="dcterms:W3CDTF">2024-04-19T20:57:44+02:00</dcterms:created>
  <dcterms:modified xsi:type="dcterms:W3CDTF">2024-04-19T20:57:44+02:00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