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Oberirdische Hauseinführung</w:t>
      </w:r>
    </w:p>
    <w:p>
      <w:pPr/>
      <w:r>
        <w:rPr/>
        <w:t xml:space="preserve">für Glasfaser-Leerrohre von 7 - 12 mm</w:t>
      </w:r>
    </w:p>
    <w:p>
      <w:pPr/>
      <w:r>
        <w:rPr/>
        <w:t xml:space="preserve">Eigenschaften: Universalhauseinführung für Bohrungen in den gängigsten Wandarten. Ermöglicht einen waagrechten oder schrägen Einbau bis zu 45° Neigung. Schonende Abdichtung von Glasfaserkabeln durch Dichtmasse.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Wandabschlusselement: Polycarbonat "flame resistant"; Pipe-Befestigungsring: PA; Pipe-Befestigungsclip: PC; Schrauben: Edelstahl V2A (AISI 304L)</w:t>
      </w:r>
    </w:p>
    <w:p/>
    <w:p>
      <w:pPr/>
      <w:r>
        <w:rPr/>
        <w:t xml:space="preserve">geeignet für Medienrohr Øa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Oberirdische Hauseinführung</dc:title>
  <dc:description/>
  <dc:subject/>
  <cp:keywords/>
  <cp:category/>
  <cp:lastModifiedBy/>
  <dcterms:created xsi:type="dcterms:W3CDTF">2024-04-25T23:20:25+02:00</dcterms:created>
  <dcterms:modified xsi:type="dcterms:W3CDTF">2024-04-25T23:20:25+02:00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