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Enkel husgenomföring MIS</w:t>
      </w:r>
    </w:p>
    <w:p>
      <w:pPr/>
      <w:r>
        <w:rPr/>
        <w:t xml:space="preserve">med membraninjekteringssystem</w:t>
      </w:r>
    </w:p>
    <w:p>
      <w:pPr/>
      <w:r>
        <w:rPr/>
        <w:t xml:space="preserve"/>
      </w:r>
    </w:p>
    <w:p/>
    <w:p>
      <w:pPr/>
      <w:r>
        <w:rPr/>
        <w:t xml:space="preserve">Mått: för kärnborrningar Øi: 99–103 mm; för väggtjocklekar: mellan 240 och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Flänskomponent, tätningsmanschett, membranslang: EPDM; Slang för hartspåfyllning: PE; Snabbspänningsanordning: ABS; Tätningsband: Butyl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1; Vattentät betong, exponeringsklass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Prövningar/standarder: DVGW VP 601</w:t>
      </w:r>
    </w:p>
    <w:p/>
    <w:p>
      <w:pPr/>
      <w:r>
        <w:rPr/>
        <w:t xml:space="preserve">Totalt antal kablar/medier: 1</w:t>
      </w:r>
    </w:p>
    <w:p>
      <w:pPr/>
      <w:r>
        <w:rPr/>
        <w:t xml:space="preserve">Antal kablar/medium: 1</w:t>
      </w:r>
    </w:p>
    <w:p>
      <w:pPr/>
      <w:r>
        <w:rPr/>
        <w:t xml:space="preserve">​lämpligt för medielednings-Ø (mm): 58 - 64</w:t>
      </w:r>
    </w:p>
    <w:p>
      <w:pPr/>
      <w:r>
        <w:rPr/>
        <w:t xml:space="preserve">Väggtjocklek (mm): 240 - 600</w:t>
      </w:r>
    </w:p>
    <w:p>
      <w:pPr/>
      <w:r>
        <w:rPr/>
        <w:t xml:space="preserve">Förpackningsenhet: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Universal-husinföring med membraninjekteringssystem för borrhåll i de vanligaste väggtyperna; kontrollerat hartsflöde med slitsad membranslang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MIS100D 1x58-64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4052487220224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Enkel husgenomföring MIS</dc:title>
  <dc:description/>
  <dc:subject/>
  <cp:keywords/>
  <cp:category/>
  <cp:lastModifiedBy/>
  <dcterms:created xsi:type="dcterms:W3CDTF">2024-04-26T07:04:46+02:00</dcterms:created>
  <dcterms:modified xsi:type="dcterms:W3CDTF">2024-04-26T07:04:46+02:00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