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Einzelhauseinführung MIS</w:t>
      </w:r>
    </w:p>
    <w:p>
      <w:pPr/>
      <w:r>
        <w:rPr/>
        <w:t xml:space="preserve">mit Membran-Injektionssystem</w:t>
      </w:r>
    </w:p>
    <w:p>
      <w:pPr/>
      <w:r>
        <w:rPr/>
        <w:t xml:space="preserve">Universalhauseinführung mit Membran-Injektionssystem für Bohrungen in den gängigsten Wandarten zum Einführen und Abdichten der Sparte Gas durch die Kellerwand. Zusätzlich können zwei Micropipes 7 mm oder 10 mm durchgeführt werden. Zum direkten Einbau in Bohrungen mit Øi 99 - 103 mm, in alle gängigen Wandarten mit Wandstärken bis 600 mm.</w:t>
      </w:r>
    </w:p>
    <w:p/>
    <w:p>
      <w:pPr/>
      <w:r>
        <w:rPr/>
        <w:t xml:space="preserve">Maße: für Kernbohrungen Øi: 99 - 103 mm; für Wandstärken: 240 - 600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Flanschbauteil, Wandabschlussrosette, Membranschlauch: EPDM; Harzeinfüllschlauch: PE; Schnellspannvorrichtung: ABS; Dichtband: Butyl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>
      <w:pPr/>
      <w:r>
        <w:rPr/>
        <w:t xml:space="preserve">Anzahl Kabel/Medium insgesamt: 1</w:t>
      </w:r>
    </w:p>
    <w:p>
      <w:pPr/>
      <w:r>
        <w:rPr/>
        <w:t xml:space="preserve">Anzahl Kabel/Medium: 1</w:t>
      </w:r>
    </w:p>
    <w:p>
      <w:pPr/>
      <w:r>
        <w:rPr/>
        <w:t xml:space="preserve">geeignet für Medienrohr Øa (mm): 58 - 64</w:t>
      </w:r>
    </w:p>
    <w:p>
      <w:pPr/>
      <w:r>
        <w:rPr/>
        <w:t xml:space="preserve">Wandstärke (mm): 240 - 600</w:t>
      </w:r>
    </w:p>
    <w:p>
      <w:pPr/>
      <w:r>
        <w:rPr/>
        <w:t xml:space="preserve">VPE: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Universalhauseinführung mit Membran-Injektionssystem für Bohrungen in den gängigsten Wandarten; kontrollierter Harzaustritt durch geschlitzten Membranschlauch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MIS100D 1x58-64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4052487220224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Einzelhauseinführung MIS</dc:title>
  <dc:description/>
  <dc:subject/>
  <cp:keywords/>
  <cp:category/>
  <cp:lastModifiedBy/>
  <dcterms:created xsi:type="dcterms:W3CDTF">2024-04-20T06:37:33+02:00</dcterms:created>
  <dcterms:modified xsi:type="dcterms:W3CDTF">2024-04-20T06:37:33+02:00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