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Uchwyt dystansowy</w:t>
      </w:r>
    </w:p>
    <w:p>
      <w:pPr/>
      <w:r>
        <w:rPr/>
        <w:t xml:space="preserve"/>
      </w:r>
    </w:p>
    <w:p>
      <w:pPr/>
      <w:r>
        <w:rPr/>
        <w:t xml:space="preserve">Dystans zwiększający rozstaw osi i ułatwiający zagęszczanie betonu.</w:t>
      </w:r>
    </w:p>
    <w:p/>
    <w:p>
      <w:pPr/>
      <w:r>
        <w:rPr/>
        <w:t xml:space="preserve">Wymiary: zwiększenie rozstawu osi o 40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Tworzywo: ABS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Opis: dostosowana do systemu wstawianych ram HSI150; zwiększenie rozstawu osi o 40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katalogowy: HSI AH40 SET2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artykułu: 3030300093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4052487220156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Marka: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Specyfikacje - Uchwyt dystansowy</dc:title>
  <dc:description/>
  <dc:subject/>
  <cp:keywords/>
  <cp:category/>
  <cp:lastModifiedBy/>
  <dcterms:created xsi:type="dcterms:W3CDTF">2024-04-24T04:34:19+02:00</dcterms:created>
  <dcterms:modified xsi:type="dcterms:W3CDTF">2024-04-24T04:34:19+02:00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