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Joint annulaire en caoutchouc standard</w:t></w:r></w:p><w:p><w:pPr/><w:r><w:rPr/><w:t xml:space="preserve">pour raccords de bâtiment</w:t></w:r></w:p><w:p><w:pPr/><w:r><w:rPr/><w:t xml:space="preserve">Joint annulaire en caoutchouc pour étanchement de câbles/tubes de fluide dans carottages ou gaines. Version fermée pour étanchement de conduites nouvellement installées.</w:t></w:r></w:p><w:p/><w:p><w:pPr/><w:r><w:rPr/><w:t xml:space="preserve">Dimensions: Largeur d'étanchement : 40 mm; Pour carottages/gaines Ø : 100 mm; Pour 5 câbles/tubes dont 4 unités de Ø 7-12 mm et 1 unité de Ø 24 à 44 mm</w:t></w:r></w:p><w:p><w:pPr><w:spacing w:before="40" w:after="80"/></w:pPr><w:r><w:rPr><w:rFonts w:ascii="Arial" w:hAnsi="Arial" w:eastAsia="Arial" w:cs="Arial"/><w:sz w:val="20"/><w:szCs w:val="20"/></w:rPr><w:t xml:space="preserve">Matériau: Plaques de presse, vis et écrous : acier inoxydable AISI 304L; Caoutchouc : EPDM</w:t></w:r></w:p><w:p><w:pPr><w:spacing w:before="40" w:after="80"/></w:pPr><w:r><w:rPr><w:rFonts w:ascii="Arial" w:hAnsi="Arial" w:eastAsia="Arial" w:cs="Arial"/><w:sz w:val="20"/><w:szCs w:val="20"/></w:rPr><w:t xml:space="preserve">Cas de charge: Béton étanche, classe de sollicitation 2; Béton étanche, classe de sollicitation 1</w:t></w:r></w:p><w:p><w:pPr><w:spacing w:before="40" w:after="80"/></w:pPr><w:r><w:rPr><w:rFonts w:ascii="Arial" w:hAnsi="Arial" w:eastAsia="Arial" w:cs="Arial"/><w:sz w:val="20"/><w:szCs w:val="20"/></w:rPr><w:t xml:space="preserve">Étanchéité: étanche au gaz et à l'eau; Étanchéité au Radon</w:t></w:r></w:p><w:p/><w:p><w:pPr/><w:r><w:rPr/><w:t xml:space="preserve">Gaine/carrotage Ø</w:t></w:r><w:r><w:rPr><w:rFonts w:ascii="Arial" w:hAnsi="Arial" w:eastAsia="Arial" w:cs="Arial"/><w:vertAlign w:val="subscript"/></w:rPr><w:t xml:space="preserve">i</w:t></w:r><w:r><w:rPr/><w:t xml:space="preserve"> (mm): 100</w:t></w:r></w:p><w:p><w:pPr/><w:r><w:rPr/><w:t xml:space="preserve">Nombre câbles/médium en tout: 5</w:t></w:r></w:p><w:p><w:pPr/><w:r><w:rPr/><w:t xml:space="preserve">Nombre câbles/médium: 1<br>4</w:t></w:r></w:p><w:p><w:pPr/><w:r><w:rPr/><w:t xml:space="preserve">Conduite Ø extérieur (mm): 24-44<br>7-12</w:t></w:r></w:p><w:p><w:pPr/><w:r><w:rPr/><w:t xml:space="preserve">Unité d'emb.: 1</w:t></w:r></w:p><w:p/><w:p><w:pPr><w:spacing w:before="40" w:after="80"/></w:pPr><w:r><w:rPr><w:rFonts w:ascii="Arial" w:hAnsi="Arial" w:eastAsia="Arial" w:cs="Arial"/><w:sz w:val="20"/><w:szCs w:val="20"/></w:rPr><w:t xml:space="preserve">Propriétés: Visible et palpable sécurité d’installation grâce à l'ouverture de contrôle; Technologie intégrée de bagues segmentées pour adaptation personnalisée aux diamètres des conduites sur place</w:t></w:r></w:p><w:p><w:pPr><w:spacing w:before="40" w:after="80"/></w:pPr><w:r><w:rPr><w:rFonts w:ascii="Arial" w:hAnsi="Arial" w:eastAsia="Arial" w:cs="Arial"/><w:sz w:val="20"/><w:szCs w:val="20"/></w:rPr><w:t xml:space="preserve">Code d‘article: HSD100 EW 1x24-44+4x7-12 b40 A2/EPDM55</w:t></w:r></w:p><w:p><w:pPr><w:spacing w:before="40" w:after="80"/></w:pPr><w:r><w:rPr><w:rFonts w:ascii="Arial" w:hAnsi="Arial" w:eastAsia="Arial" w:cs="Arial"/><w:sz w:val="20"/><w:szCs w:val="20"/></w:rPr><w:t xml:space="preserve">Numéro d‘article: 3030300054</w:t></w:r></w:p><w:p><w:pPr><w:spacing w:before="40" w:after="80"/></w:pPr><w:r><w:rPr><w:rFonts w:ascii="Arial" w:hAnsi="Arial" w:eastAsia="Arial" w:cs="Arial"/><w:sz w:val="20"/><w:szCs w:val="20"/></w:rPr><w:t xml:space="preserve">GTIN: 4052487126250</w:t></w:r></w:p><w:p><w:pPr><w:spacing w:before="40" w:after="80"/></w:pPr><w:r><w:rPr><w:rFonts w:ascii="Arial" w:hAnsi="Arial" w:eastAsia="Arial" w:cs="Arial"/><w:sz w:val="20"/><w:szCs w:val="20"/></w:rPr><w:t xml:space="preserve">Produit: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Information du fabricant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Joint annulaire en caoutchouc standard</dc:title>
  <dc:description/>
  <dc:subject/>
  <cp:keywords/>
  <cp:category/>
  <cp:lastModifiedBy/>
  <dcterms:created xsi:type="dcterms:W3CDTF">2024-04-16T15:18:14+02:00</dcterms:created>
  <dcterms:modified xsi:type="dcterms:W3CDTF">2024-04-16T15:18:14+02:00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