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Overgangsstuk</w:t>
      </w:r>
    </w:p>
    <w:p>
      <w:pPr/>
      <w:r>
        <w:rPr/>
        <w:t xml:space="preserve"/>
      </w:r>
    </w:p>
    <w:p>
      <w:pPr/>
      <w:r>
        <w:rPr/>
        <w:t xml:space="preserve">Adapter voor de montage van Hateflex-slangen met wrijvingsgelaste roostermof op MSH-wandinvoeren.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UAD75/82,5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3030300003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Overgangsstuk</dc:title>
  <dc:description/>
  <dc:subject/>
  <cp:keywords/>
  <cp:category/>
  <cp:lastModifiedBy/>
  <dcterms:created xsi:type="dcterms:W3CDTF">2024-04-26T13:25:47+02:00</dcterms:created>
  <dcterms:modified xsi:type="dcterms:W3CDTF">2024-04-26T13:25:47+02:00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