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Slepi pokrov</w:t>
      </w:r>
    </w:p>
    <w:p>
      <w:pPr/>
      <w:r>
        <w:rPr/>
        <w:t xml:space="preserve">za nezasedene uvodnice in prirobnice iz plastike</w:t>
      </w:r>
    </w:p>
    <w:p>
      <w:pPr/>
      <w:r>
        <w:rPr/>
        <w:t xml:space="preserve">Slepi pokrov za tlačno zatesnjeno zapiranje.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Slepi pokrov: ABS s tesnilom iz 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</w:t>
      </w:r>
    </w:p>
    <w:p/>
    <w:p>
      <w:pPr/>
      <w:r>
        <w:rPr/>
        <w:t xml:space="preserve">Artikel: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prozoren slepi pokrov s tesnilom iz TPE; vnaprej določena točka preloma kot možnost za spajanje z odtočnim ventilom; vnaprej določena točka preloma kot možnost za spajanje z odtočnim ventilom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Slepi pokrov</dc:title>
  <dc:description/>
  <dc:subject/>
  <cp:keywords/>
  <cp:category/>
  <cp:lastModifiedBy/>
  <dcterms:created xsi:type="dcterms:W3CDTF">2024-04-26T06:23:35+02:00</dcterms:created>
  <dcterms:modified xsi:type="dcterms:W3CDTF">2024-04-26T06:23:35+02:00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