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di collegamento per KB/tubi di rivestimento</w:t>
      </w:r>
    </w:p>
    <w:p>
      <w:pPr/>
      <w:r>
        <w:rPr/>
        <w:t xml:space="preserve"/>
      </w:r>
    </w:p>
    <w:p>
      <w:pPr/>
      <w:r>
        <w:rPr/>
        <w:t xml:space="preserve">Per il collegamento del tubo flessibile a spirale Hateflex 14150 a fori di carotaggio o tubi di rivestimento. Il bocchettone del tubo viene collegato al tubo flessibile tramite un manicotto. La guarnizione del muro viene realizzata tramite le due guarnizioni anulari in dotazione.</w:t>
      </w:r>
    </w:p>
    <w:p/>
    <w:p>
      <w:pPr/>
      <w:r>
        <w:rPr/>
        <w:t xml:space="preserve">Dimensioni: Øe bocchettone del tubo: 160 mm; Lunghezza bocchettone del tubo: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Manicotto/Gomma di tenuta: EPDM; Nastri di serraggio, lastre pressopiegate, viti e dadi: acciaio inox V2A (AISI 304L); Bocchettone del tubo: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Articoli: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di collegamento per KB/tubi di rivestimento</dc:title>
  <dc:description/>
  <dc:subject/>
  <cp:keywords/>
  <cp:category/>
  <cp:lastModifiedBy/>
  <dcterms:created xsi:type="dcterms:W3CDTF">2024-04-23T13:43:33+02:00</dcterms:created>
  <dcterms:modified xsi:type="dcterms:W3CDTF">2024-04-23T13:43:33+02:00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