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de conexión para sistema de entrada del cable con taladro de núcleo/casquillo de pared</w:t>
      </w:r>
    </w:p>
    <w:p>
      <w:pPr/>
      <w:r>
        <w:rPr/>
        <w:t xml:space="preserve">para montaje posterior</w:t>
      </w:r>
    </w:p>
    <w:p>
      <w:pPr/>
      <w:r>
        <w:rPr/>
        <w:t xml:space="preserve">Para conectar la manguera espiral Hateflex 14150 a los taladros de núcleo o a los casquillos de pared. El extremo del tubo se une a la manguera por medio de un manguito. El sellado con la pared se realiza mediante dos sellos redondos que se suministran.</w:t>
      </w:r>
    </w:p>
    <w:p/>
    <w:p>
      <w:pPr/>
      <w:r>
        <w:rPr/>
        <w:t xml:space="preserve">Dimensiones: Extremos de tubo Øa: 160 mm; Longitud del casquillo de tubo: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Manguito/goma sellante: EPDM; Correas de sujeción, placas de prensa, tornillos y tuercas: Acero fino inoxidable V2A (AISI 304L); Casquillo de tubo: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2,5 bar</w:t>
      </w:r>
    </w:p>
    <w:p/>
    <w:p>
      <w:pPr/>
      <w:r>
        <w:rPr/>
        <w:t xml:space="preserve">Artículo: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Kit de conexión para sistema de entrada del cable con taladro de núcleo/casquillo de pared</dc:title>
  <dc:description/>
  <dc:subject/>
  <cp:keywords/>
  <cp:category/>
  <cp:lastModifiedBy/>
  <dcterms:created xsi:type="dcterms:W3CDTF">2024-04-25T12:42:59+02:00</dcterms:created>
  <dcterms:modified xsi:type="dcterms:W3CDTF">2024-04-25T12:42:59+02:00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