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Buisaansluiting</w:t>
      </w:r>
    </w:p>
    <w:p>
      <w:pPr/>
      <w:r>
        <w:rPr/>
        <w:t xml:space="preserve">voor aansluiting op de boring of de doorvoerbuis</w:t>
      </w:r>
    </w:p>
    <w:p>
      <w:pPr/>
      <w:r>
        <w:rPr/>
        <w:t xml:space="preserve">Voor aansluiting van de Hateflex-spiraalslang 14150 aan boringen of doorvoerbuizen. De buissteunen worden via een manchet verbonden met de slang. De afdichting naar de wand gebeurt via een extra benodigde drukdichting.</w:t>
      </w:r>
    </w:p>
    <w:p/>
    <w:p>
      <w:pPr/>
      <w:r>
        <w:rPr/>
        <w:t xml:space="preserve">Afmetingen: Buissteunen Øa: 160 mm; uitstekende lengte buissteunen ca. 440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Manchet: EPDM; Buissteun: PVC; Spanbanden: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2,5 bar</w:t>
      </w:r>
    </w:p>
    <w:p/>
    <w:p>
      <w:pPr/>
      <w:r>
        <w:rPr/>
        <w:t xml:space="preserve">Artikelen: Rohranschluss zur Adaption des Kunststoffspiralschlauches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KES150 MA160-172/140-163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2125818000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4052487058278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Buisaansluiting</dc:title>
  <dc:description/>
  <dc:subject/>
  <cp:keywords/>
  <cp:category/>
  <cp:lastModifiedBy/>
  <dcterms:created xsi:type="dcterms:W3CDTF">2024-04-17T04:48:11+02:00</dcterms:created>
  <dcterms:modified xsi:type="dcterms:W3CDTF">2024-04-17T04:48:11+02:00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