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Mankiet</w:t>
      </w:r>
    </w:p>
    <w:p>
      <w:pPr/>
      <w:r>
        <w:rPr/>
        <w:t xml:space="preserve">do uszczelniania kabli w mankiecie na końcu rury osłonowej</w:t>
      </w:r>
    </w:p>
    <w:p>
      <w:pPr/>
      <w:r>
        <w:rPr/>
        <w:t xml:space="preserve">Do montażu na końcu węża spiralnego Hateflex 14150. W połączeniu z wkładem wymiennym WE160 z/d montowanym w mankiecie możliwe jest uszczelnianie kabli za pomocą zacisków gumowych.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taśmy zaciskowe: W4; mankiet: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 wodoszczelność do 2,5 bara</w:t>
      </w:r>
    </w:p>
    <w:p/>
    <w:p>
      <w:pPr/>
      <w:r>
        <w:rPr/>
        <w:t xml:space="preserve">Produkt: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KES150 MA160-172/140-163 WE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2125817100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4052487120937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Mankiet</dc:title>
  <dc:description/>
  <dc:subject/>
  <cp:keywords/>
  <cp:category/>
  <cp:lastModifiedBy/>
  <dcterms:created xsi:type="dcterms:W3CDTF">2024-04-16T09:25:06+02:00</dcterms:created>
  <dcterms:modified xsi:type="dcterms:W3CDTF">2024-04-16T09:25:06+02:00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