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Cubierta del sistema</w:t>
      </w:r>
    </w:p>
    <w:p>
      <w:pPr/>
      <w:r>
        <w:rPr/>
        <w:t xml:space="preserve">con método del casquillo para el tubo espiral de plástico</w:t>
      </w:r>
    </w:p>
    <w:p>
      <w:pPr/>
      <w:r>
        <w:rPr/>
        <w:t xml:space="preserve">Cubierta del sistema con método del casquillo para el tubo espiral de plástico. Para el uso en el inserto de pared y la brida de plástico HSI150 y para la conexión con los tubos espirales de plástico. El sellado se realiza con el método del casquillo, mediante el cual un casquillo de goma con correas de sujeción se sujeta a la cubierta del sistema y a la manguera espiral de plástico.</w:t>
      </w:r>
    </w:p>
    <w:p/>
    <w:p>
      <w:pPr>
        <w:spacing w:before="40" w:after="80"/>
      </w:pPr>
      <w:r>
        <w:rPr>
          <w:rFonts w:ascii="Arial" w:hAnsi="Arial" w:eastAsia="Arial" w:cs="Arial"/>
          <w:sz w:val="20"/>
          <w:szCs w:val="20"/>
        </w:rPr>
        <w:t xml:space="preserve">Material: Cubierta del sistema: Policarbonato; Tuerca de apriete: Mezcla PC/PBT; Manguito: EPDM; Correas de sujeción: W4</w:t>
      </w:r>
    </w:p>
    <w:p>
      <w:pPr>
        <w:spacing w:before="40" w:after="80"/>
      </w:pPr>
      <w:r>
        <w:rPr>
          <w:rFonts w:ascii="Arial" w:hAnsi="Arial" w:eastAsia="Arial" w:cs="Arial"/>
          <w:sz w:val="20"/>
          <w:szCs w:val="20"/>
        </w:rPr>
        <w:t xml:space="preserve">Impermeabilidad: estanco al gas y al agua hasta 2,5 bar</w:t>
      </w:r>
    </w:p>
    <w:p/>
    <w:p>
      <w:pPr/>
      <w:r>
        <w:rPr/>
        <w:t xml:space="preserve">Artículo: Systemdeckel</w:t>
      </w:r>
    </w:p>
    <w:p/>
    <w:p>
      <w:pPr>
        <w:spacing w:before="40" w:after="80"/>
      </w:pPr>
      <w:r>
        <w:rPr>
          <w:rFonts w:ascii="Arial" w:hAnsi="Arial" w:eastAsia="Arial" w:cs="Arial"/>
          <w:sz w:val="20"/>
          <w:szCs w:val="20"/>
        </w:rPr>
        <w:t xml:space="preserve">Propiedades: la fijación mecánica (bayoneta) y el sellado (tuerca de apriete) actúan de forma independiente; El sistema de bayoneta con bloqueo y contrarrosca (seguro frente a apertura espontánea)</w:t>
      </w:r>
    </w:p>
    <w:p>
      <w:pPr>
        <w:spacing w:before="40" w:after="80"/>
      </w:pPr>
      <w:r>
        <w:rPr>
          <w:rFonts w:ascii="Arial" w:hAnsi="Arial" w:eastAsia="Arial" w:cs="Arial"/>
          <w:sz w:val="20"/>
          <w:szCs w:val="20"/>
        </w:rPr>
        <w:t xml:space="preserve">Referencia de pedido: KES MA150 D</w:t>
      </w:r>
    </w:p>
    <w:p>
      <w:pPr>
        <w:spacing w:before="40" w:after="80"/>
      </w:pPr>
      <w:r>
        <w:rPr>
          <w:rFonts w:ascii="Arial" w:hAnsi="Arial" w:eastAsia="Arial" w:cs="Arial"/>
          <w:sz w:val="20"/>
          <w:szCs w:val="20"/>
        </w:rPr>
        <w:t xml:space="preserve">Número de artículo: 2125810000</w:t>
      </w:r>
    </w:p>
    <w:p>
      <w:pPr>
        <w:spacing w:before="40" w:after="80"/>
      </w:pPr>
      <w:r>
        <w:rPr>
          <w:rFonts w:ascii="Arial" w:hAnsi="Arial" w:eastAsia="Arial" w:cs="Arial"/>
          <w:sz w:val="20"/>
          <w:szCs w:val="20"/>
        </w:rPr>
        <w:t xml:space="preserve">GTIN: 4052487058070</w:t>
      </w:r>
    </w:p>
    <w:p>
      <w:pPr>
        <w:spacing w:before="40" w:after="80"/>
      </w:pPr>
      <w:r>
        <w:rPr>
          <w:rFonts w:ascii="Arial" w:hAnsi="Arial" w:eastAsia="Arial" w:cs="Arial"/>
          <w:sz w:val="20"/>
          <w:szCs w:val="20"/>
        </w:rPr>
        <w:t xml:space="preserve">Marca: Hauff-Technik</w:t>
      </w:r>
    </w:p>
    <w:p/>
    <w:p/>
    <w:p>
      <w:pPr>
        <w:spacing w:before="40" w:after="80"/>
      </w:pPr>
      <w:r>
        <w:rPr>
          <w:rFonts w:ascii="Arial" w:hAnsi="Arial" w:eastAsia="Arial" w:cs="Arial"/>
          <w:sz w:val="22"/>
          <w:szCs w:val="22"/>
          <w:b/>
          <w:bCs/>
        </w:rPr>
        <w:t xml:space="preserve">Planos técnicos</w:t>
      </w:r>
    </w:p>
    <w:p>
      <w:pPr>
        <w:spacing w:before="40" w:after="80"/>
      </w:pPr>
      <w:hyperlink r:id="rId7" w:history="1">
        <w:r>
          <w:rPr>
            <w:rFonts w:ascii="Arial" w:hAnsi="Arial" w:eastAsia="Arial" w:cs="Arial"/>
            <w:color w:val="#0000ff"/>
            <w:sz w:val="20"/>
            <w:szCs w:val="20"/>
            <w:u w:val="single"/>
          </w:rPr>
          <w:t xml:space="preserve">KES MA150 D (.PDF)</w:t>
        </w:r>
      </w:hyperlink>
    </w:p>
    <w:p>
      <w:pPr>
        <w:spacing w:before="40" w:after="80"/>
      </w:pPr>
      <w:hyperlink r:id="rId8" w:history="1">
        <w:r>
          <w:rPr>
            <w:rFonts w:ascii="Arial" w:hAnsi="Arial" w:eastAsia="Arial" w:cs="Arial"/>
            <w:color w:val="#0000ff"/>
            <w:sz w:val="20"/>
            <w:szCs w:val="20"/>
            <w:u w:val="single"/>
          </w:rPr>
          <w:t xml:space="preserve">KES MA150 D (.DWG)</w:t>
        </w:r>
      </w:hyperlink>
    </w:p>
    <w:p>
      <w:pPr>
        <w:spacing w:before="40" w:after="80"/>
      </w:pPr>
      <w:r>
        <w:rPr>
          <w:rFonts w:ascii="Arial" w:hAnsi="Arial" w:eastAsia="Arial" w:cs="Arial"/>
          <w:sz w:val="20"/>
          <w:szCs w:val="20"/>
        </w:rPr>
        <w:t xml:space="preserve">Ctrl + clic en el enlace para abrir la página en el navegador</w:t>
      </w:r>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Información del fabricante</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hauff-technik.de/files/119/3/KES-M150-D_20230811_074030907.PDF" TargetMode="External"/><Relationship Id="rId8" Type="http://schemas.openxmlformats.org/officeDocument/2006/relationships/hyperlink" Target="https://db.hauff-technik.de/files/119/3/KES-M150-D.D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Documentos de licitación - Cubierta del sistema</dc:title>
  <dc:description/>
  <dc:subject/>
  <cp:keywords/>
  <cp:category/>
  <cp:lastModifiedBy/>
  <dcterms:created xsi:type="dcterms:W3CDTF">2024-04-23T08:30:15+02:00</dcterms:created>
  <dcterms:modified xsi:type="dcterms:W3CDTF">2024-04-23T08:30:15+02:00</dcterms:modified>
</cp:coreProperties>
</file>

<file path=docProps/custom.xml><?xml version="1.0" encoding="utf-8"?>
<Properties xmlns="http://schemas.openxmlformats.org/officeDocument/2006/custom-properties" xmlns:vt="http://schemas.openxmlformats.org/officeDocument/2006/docPropsVTypes"/>
</file>