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Doorvoerbuis met cementcoating met manchet</w:t>
      </w:r>
    </w:p>
    <w:p>
      <w:pPr/>
      <w:r>
        <w:rPr/>
        <w:t xml:space="preserve">Bodeminvoer voor Hateflex-spiraalslang</w:t>
      </w:r>
    </w:p>
    <w:p>
      <w:pPr/>
      <w:r>
        <w:rPr/>
        <w:t xml:space="preserve">Doorvoerbuis met cementcoating met manchet Kabelinvoersysteem als vloerinvoer met onbreekbare, vormvaste doorvoerbuis met cementcoating voor aansluiting van de spiraalslang Hateflex 14150 met manchettechniek.</w:t>
      </w:r>
    </w:p>
    <w:p/>
    <w:p>
      <w:pPr/>
      <w:r>
        <w:rPr/>
        <w:t xml:space="preserve">Afmetingen: Doorvoerbuis Øi: 150 mm; Lengte (buiten de manchet):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Buis: PVC-U; Afsluitdeksels: PE; Manchet: EPDM; Spanbanden: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</w:t>
      </w:r>
    </w:p>
    <w:p/>
    <w:p>
      <w:pPr/>
      <w:r>
        <w:rPr/>
        <w:t xml:space="preserve">Artikelen: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homogene verbinding met het beton door speciale coating; recht of schuin inkorten van de doorvoerbuis met cementcoating na oplevering van de vloer mogelijk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Doorvoerbuis met cementcoating met manchet</dc:title>
  <dc:description/>
  <dc:subject/>
  <cp:keywords/>
  <cp:category/>
  <cp:lastModifiedBy/>
  <dcterms:created xsi:type="dcterms:W3CDTF">2024-04-24T20:32:53+02:00</dcterms:created>
  <dcterms:modified xsi:type="dcterms:W3CDTF">2024-04-24T20:32:53+02:00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