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Brida de plástico</w:t>
      </w:r>
    </w:p>
    <w:p>
      <w:pPr/>
      <w:r>
        <w:rPr/>
        <w:t xml:space="preserve">Para una posterior colocación de tacos</w:t>
      </w:r>
    </w:p>
    <w:p>
      <w:pPr/>
      <w:r>
        <w:rPr/>
        <w:t xml:space="preserve">Brida de plástico para una posterior colocación de tacos mediante taladros de núcleo o para el atornillado en carcasas. Permite la conexión estanca al gas y al agua de cubiertas del sistema para cables y canales de cables.</w:t>
      </w:r>
    </w:p>
    <w:p/>
    <w:p>
      <w:pPr/>
      <w:r>
        <w:rPr/>
        <w:t xml:space="preserve">Dimensiones: Longitud x anchura: 235 x 235 mm; Distancia axial recomendada de taladros de núcleo: 250 mm; Ø máx. de taladros de núcleo: 150 mm; Estructura delante de la pared incluyendo sellado superficial: 63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Brida: poliamida reforzada con fibra de vidrio; Sellado superficial: EPDM; Elementos de fijación: Acero inoxidable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Caso de carga: Hormigón a prueba de agua con clase de estrés 1; Hormigón a prueba de agua con clase de estrés 2; Clase de impacto de agua DIN 18533 W1.1-E; Clase de impacto de agua DIN 18533 W1.2-E; Clase de impacto de agua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2,5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Propiedades: con nivel de burbuja integrado; Solución probada para su uso en sistemas de unión de hormigón fresco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HSI150 DFK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2118010020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4052487156264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Brida de plástico</dc:title>
  <dc:description/>
  <dc:subject/>
  <cp:keywords/>
  <cp:category/>
  <cp:lastModifiedBy/>
  <dcterms:created xsi:type="dcterms:W3CDTF">2024-04-23T09:26:29+02:00</dcterms:created>
  <dcterms:modified xsi:type="dcterms:W3CDTF">2024-04-23T09:26:29+02:00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