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Víz házbevezetés-kombináció</w:t>
      </w:r>
    </w:p>
    <w:p>
      <w:pPr/>
      <w:r>
        <w:rPr/>
        <w:t xml:space="preserve">nem alápincézett épületekhez</w:t>
      </w:r>
    </w:p>
    <w:p>
      <w:pPr/>
      <w:r>
        <w:rPr/>
        <w:t xml:space="preserve">Schuck DN 50 gyártmányú víz házbevezetés-kombináció ADS 100 - FUBO - DN 50 nyersalkatrészbe történő beépítéshez.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Tömítőbetét: V2A (AISI 304 L) nemesacél; Gumi: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1,0 bar nyomásig</w:t>
      </w:r>
    </w:p>
    <w:p/>
    <w:p>
      <w:pPr/>
      <w:r>
        <w:rPr/>
        <w:t xml:space="preserve">Cikk: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Víz házbevezetés-kombináció</dc:title>
  <dc:description/>
  <dc:subject/>
  <cp:keywords/>
  <cp:category/>
  <cp:lastModifiedBy/>
  <dcterms:created xsi:type="dcterms:W3CDTF">2024-04-26T04:20:12+02:00</dcterms:created>
  <dcterms:modified xsi:type="dcterms:W3CDTF">2024-04-26T04:20:12+02:00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