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Manschettenstopfen</w:t>
      </w:r>
    </w:p>
    <w:p>
      <w:pPr/>
      <w:r>
        <w:rPr/>
        <w:t xml:space="preserve">für Fernwärme</w:t>
      </w:r>
    </w:p>
    <w:p>
      <w:pPr/>
      <w:r>
        <w:rPr/>
        <w:t xml:space="preserve">Zum erdseitigen Abdichten einer Fernwärmeleitung im Mantelrohr oder in der Leerrohrtrasse.</w:t>
      </w:r>
    </w:p>
    <w:p/>
    <w:p>
      <w:pPr/>
      <w:r>
        <w:rPr/>
        <w:t xml:space="preserve">Maße: Anwendungsbereich: Fernwärmeleitungen mit Øa 75, 90 oder 110 mm; für Mantelrohre/Leerrohre Øa: 125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Manschette: EPDM; Spannbänder: Edelstahl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großer Anwendungsbereich durch Segmentringtechnik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MS125FW 1x75/90/110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4052487126717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Manschettenstopfen</dc:title>
  <dc:description/>
  <dc:subject/>
  <cp:keywords/>
  <cp:category/>
  <cp:lastModifiedBy/>
  <dcterms:created xsi:type="dcterms:W3CDTF">2024-04-24T06:25:57+02:00</dcterms:created>
  <dcterms:modified xsi:type="dcterms:W3CDTF">2024-04-24T06:25:57+02:00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