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Afdichtingselement sectie</w:t>
      </w:r>
    </w:p>
    <w:p>
      <w:pPr/>
      <w:r>
        <w:rPr/>
        <w:t xml:space="preserve">voor meervoudige huisinvoer voor de stadsverwarming</w:t>
      </w:r>
    </w:p>
    <w:p>
      <w:pPr/>
      <w:r>
        <w:rPr/>
        <w:t xml:space="preserve">Afdichtingselement sectie stadsverwarmingsleidingen voor- en terugloop. Toepassingsgebied: ∅a 75, 90 of 110 mm</w:t>
      </w:r>
    </w:p>
    <w:p/>
    <w:p>
      <w:pPr/>
      <w:r>
        <w:rPr/>
        <w:t xml:space="preserve">Afmetingen: Toepassingsgebied: stadsverwarmingsleiding met Øa 75, 90 of 110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gietalumunium/EPDM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met segmentsecties voor maximaal toepassingsgebied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SDFW 1x75/90/110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1933005600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4052487126663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Afdichtingselement sectie</dc:title>
  <dc:description/>
  <dc:subject/>
  <cp:keywords/>
  <cp:category/>
  <cp:lastModifiedBy/>
  <dcterms:created xsi:type="dcterms:W3CDTF">2024-04-24T11:24:09+02:00</dcterms:created>
  <dcterms:modified xsi:type="dcterms:W3CDTF">2024-04-24T11:24:09+02:00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