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Grundutförande med invändig tätning för fjärrvärme</w:t>
      </w:r>
    </w:p>
    <w:p>
      <w:pPr/>
      <w:r>
        <w:rPr/>
        <w:t xml:space="preserve">för byggnader med källare</w:t>
      </w:r>
    </w:p>
    <w:p>
      <w:pPr/>
      <w:r>
        <w:rPr/>
        <w:t xml:space="preserve">För gemensam införing och tätning av alla matningsledning (fjärrvärme/bergvärme, vatten, el och telekommunikation). Lämpligt för fjärrvärmerör upp till a 110 mm eller bergvärmerör ∅a 32, 40 eller 50 mm. Multihusgenomföringen – MSH-FW Basic – grundutförande 1 kompletteras som basmodul med följande, separat tillgängliga sektionstätningselement och moduler: MSH-tätningselemetsats (sektionstätningselement) MSH-FW modul 1: Yttre tätningselement (för vattentäta betongväggar utan extra byggnadstätning) MSH- modul 1 FW och modul 2: Yttre tätningselement med yttre fläns för anslutning av befintliga byggnadstätningar Ytterligare kompletteringar kan göras.</w:t>
      </w:r>
    </w:p>
    <w:p/>
    <w:p>
      <w:pPr/>
      <w:r>
        <w:rPr/>
        <w:t xml:space="preserve">Mått: Inre tätning med tätningsområde: 30 mm; passar till kärnborrning/foderrör: Øi 298–303 mm; maximal väggtjocklek: 500 mm (speciallängder på förfrågan)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Invändig tätning: Aluminiumpressgjutet/EPDM; Mantelrör: PVC; Skruvar och underläggsbrickor: Rostfritt stål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inbyggd testfunktion för täthet; optisk och haptisk monteringssäkerhet tack vare inbyggd kontrollöppning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Grundutförande med invändig tätning för fjärrvärme</dc:title>
  <dc:description/>
  <dc:subject/>
  <cp:keywords/>
  <cp:category/>
  <cp:lastModifiedBy/>
  <dcterms:created xsi:type="dcterms:W3CDTF">2024-04-20T13:11:13+02:00</dcterms:created>
  <dcterms:modified xsi:type="dcterms:W3CDTF">2024-04-20T13:11:13+02:00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