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Aufstellvorrichtung</w:t>
      </w:r>
    </w:p>
    <w:p>
      <w:pPr/>
      <w:r>
        <w:rPr/>
        <w:t xml:space="preserve">für KES MA ... ZVR ... /500</w:t>
      </w:r>
    </w:p>
    <w:p>
      <w:pPr/>
      <w:r>
        <w:rPr/>
        <w:t xml:space="preserve">Höhenverstellbare Aufstellvorrichtung zur Fixierung der Bodeneinführungssysteme KES MA90 ZVR100/500, KES-M 110-ZVR 100/500 und KES MA150 ZVR150/500. Über ein Schellensystem können die Bodeneinführungssysteme positioniert werden. Dadurch wird eine kompakte und platzsparende Einführung der Energieversorgungsleitungen durch die Bodenplatte möglich.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Stahl St37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KES FUBO-FIX AV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1900500165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4052487165693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Aufstellvorrichtung</dc:title>
  <dc:description/>
  <dc:subject/>
  <cp:keywords/>
  <cp:category/>
  <cp:lastModifiedBy/>
  <dcterms:created xsi:type="dcterms:W3CDTF">2024-04-25T02:59:07+02:00</dcterms:created>
  <dcterms:modified xsi:type="dcterms:W3CDTF">2024-04-25T02:59:07+02:00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