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Dispositif d'installation</w:t>
      </w:r>
    </w:p>
    <w:p>
      <w:pPr/>
      <w:r>
        <w:rPr/>
        <w:t xml:space="preserve">pour entrée de chauffage urbain par la dalle base</w:t>
      </w:r>
    </w:p>
    <w:p>
      <w:pPr/>
      <w:r>
        <w:rPr/>
        <w:t xml:space="preserve">Dispositif d'installation réglable pour fixation des conduites de chauffage urbain. Par le biais d'un système de colliers, il est possible de positionner les deux conduites de chauffage urbain, d'alimentation et de retour, et, au besoin, l'entrée de bâtiment multilignes MSH Basic - FUBO/MB - E - R3. De cette manière, l'entrée des circuits d'alimentation chauffage urbain, eau potable, électricité et télécommunications par la dalle base est ainsi compacte et peu encombrante.</w:t>
      </w:r>
    </w:p>
    <w:p/>
    <w:p>
      <w:pPr>
        <w:spacing w:before="40" w:after="80"/>
      </w:pPr>
      <w:r>
        <w:rPr>
          <w:rFonts w:ascii="Arial" w:hAnsi="Arial" w:eastAsia="Arial" w:cs="Arial"/>
          <w:sz w:val="20"/>
          <w:szCs w:val="20"/>
        </w:rPr>
        <w:t xml:space="preserve">Matériau: Acier St 37</w:t>
      </w:r>
    </w:p>
    <w:p/>
    <w:p>
      <w:pPr>
        <w:spacing w:before="40" w:after="80"/>
      </w:pPr>
      <w:r>
        <w:rPr>
          <w:rFonts w:ascii="Arial" w:hAnsi="Arial" w:eastAsia="Arial" w:cs="Arial"/>
          <w:sz w:val="20"/>
          <w:szCs w:val="20"/>
        </w:rPr>
        <w:t xml:space="preserve">leer</w:t>
      </w:r>
    </w:p>
    <w:p/>
    <w:p>
      <w:pPr>
        <w:spacing w:before="40" w:after="80"/>
      </w:pPr>
      <w:r>
        <w:rPr>
          <w:rFonts w:ascii="Arial" w:hAnsi="Arial" w:eastAsia="Arial" w:cs="Arial"/>
          <w:sz w:val="20"/>
          <w:szCs w:val="20"/>
        </w:rPr>
        <w:t xml:space="preserve">Code d‘article: FUBO-FIX AV</w:t>
      </w:r>
    </w:p>
    <w:p>
      <w:pPr>
        <w:spacing w:before="40" w:after="80"/>
      </w:pPr>
      <w:r>
        <w:rPr>
          <w:rFonts w:ascii="Arial" w:hAnsi="Arial" w:eastAsia="Arial" w:cs="Arial"/>
          <w:sz w:val="20"/>
          <w:szCs w:val="20"/>
        </w:rPr>
        <w:t xml:space="preserve">Numéro d‘article: 1900500155</w:t>
      </w:r>
    </w:p>
    <w:p>
      <w:pPr>
        <w:spacing w:before="40" w:after="80"/>
      </w:pPr>
      <w:r>
        <w:rPr>
          <w:rFonts w:ascii="Arial" w:hAnsi="Arial" w:eastAsia="Arial" w:cs="Arial"/>
          <w:sz w:val="20"/>
          <w:szCs w:val="20"/>
        </w:rPr>
        <w:t xml:space="preserve">GTIN: 4052487153423</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Dispositif d'installation</dc:title>
  <dc:description/>
  <dc:subject/>
  <cp:keywords/>
  <cp:category/>
  <cp:lastModifiedBy/>
  <dcterms:created xsi:type="dcterms:W3CDTF">2024-04-24T21:32:20+02:00</dcterms:created>
  <dcterms:modified xsi:type="dcterms:W3CDTF">2024-04-24T21:32:20+02:00</dcterms:modified>
</cp:coreProperties>
</file>

<file path=docProps/custom.xml><?xml version="1.0" encoding="utf-8"?>
<Properties xmlns="http://schemas.openxmlformats.org/officeDocument/2006/custom-properties" xmlns:vt="http://schemas.openxmlformats.org/officeDocument/2006/docPropsVTypes"/>
</file>