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Installation fixture</w:t>
      </w:r>
    </w:p>
    <w:p>
      <w:pPr/>
      <w:r>
        <w:rPr/>
        <w:t xml:space="preserve">for district heating entry through the floor slab</w:t>
      </w:r>
    </w:p>
    <w:p>
      <w:pPr/>
      <w:r>
        <w:rPr/>
        <w:t xml:space="preserve">Height-adjustable installation fixture for fixing district heating cables. The two district heating cables (go and return) and if necessary the MSH Basic - FUBO/MB - E - R3 multi-line building entry system can be positioned with a clip system. This creates a compact and space-saving entry through the floor slab for power supply cables for district heating, drinking water, electricity and telecommunications.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Steel St37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leer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FUBO-FIX AV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1900500155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4052487153423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Installation fixture</dc:title>
  <dc:description/>
  <dc:subject/>
  <cp:keywords/>
  <cp:category/>
  <cp:lastModifiedBy/>
  <dcterms:created xsi:type="dcterms:W3CDTF">2024-04-27T02:09:56+02:00</dcterms:created>
  <dcterms:modified xsi:type="dcterms:W3CDTF">2024-04-27T02:09:56+02:00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