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Råkomponent</w:t>
      </w:r>
    </w:p>
    <w:p>
      <w:pPr/>
      <w:r>
        <w:rPr/>
        <w:t xml:space="preserve">för byggnader utan källare</w:t>
      </w:r>
    </w:p>
    <w:p>
      <w:pPr/>
      <w:r>
        <w:rPr/>
        <w:t xml:space="preserve">Obearbetad komponent och uppställningsanordning för betonggjutning i golvplattan i byggnader utan källare. För kompakt införing av områdena gas, vatten, el respektive telekommunikation. Kan anpassas senare till den färdiga golvnivån utan problem. Tätningsinsatsen ESH Basic-MB och den flexibla spiralslagen KES-KMR 82-V/X medföljer ej.</w:t>
      </w:r>
    </w:p>
    <w:p/>
    <w:p>
      <w:pPr/>
      <w:r>
        <w:rPr/>
        <w:t xml:space="preserve">Mått: Obearbetad komponent Øi: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Hölje: plast PVC-U; Fläns för vattenbarriär: EPDM; Uppställningsanordning: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Belastningsfall: Vattentät betong, exponeringsklass 2; Vattentät betong, exponeringsklass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Täthet: gas- och vattentät till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Prövningar/standarder: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variabel höjdanpassning till nivån på det färdiga golvet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ESH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1900500080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4052487051217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Råkomponent</dc:title>
  <dc:description/>
  <dc:subject/>
  <cp:keywords/>
  <cp:category/>
  <cp:lastModifiedBy/>
  <dcterms:created xsi:type="dcterms:W3CDTF">2024-04-27T00:22:44+02:00</dcterms:created>
  <dcterms:modified xsi:type="dcterms:W3CDTF">2024-04-27T00:22:44+02:00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