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Urządzenie do wypełniania</w:t>
      </w:r>
    </w:p>
    <w:p>
      <w:pPr/>
      <w:r>
        <w:rPr/>
        <w:t xml:space="preserve">do zabudowy na mokro MSH PolySafe MV (wariant do zalewania)</w:t>
      </w:r>
    </w:p>
    <w:p>
      <w:pPr/>
      <w:r>
        <w:rPr/>
        <w:t xml:space="preserve">Do zabudowy na mokro uniwersalnych przepustów ściennych (wariant do zalewania) w połączeniu z zaprawą zalewową Hauff-Beto-Fix. MSH PolySafe VVR 45° przeznaczone są do zabudowy 2-poziomowej przy użyciu zaprawy zalewowej.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płytka do wypełniania: stal nierdzewna 1.4301 (AISI 316L); przyrząd do naprężania: stal ocynkowana; uszczelka powierzchniowa: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automatyczne wyśrodkowanie za pomocą 4 kołków ustalających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MSH PolySafe VFV45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1591000121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4052487038942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Urządzenie do wypełniania</dc:title>
  <dc:description/>
  <dc:subject/>
  <cp:keywords/>
  <cp:category/>
  <cp:lastModifiedBy/>
  <dcterms:created xsi:type="dcterms:W3CDTF">2024-04-26T09:09:06+02:00</dcterms:created>
  <dcterms:modified xsi:type="dcterms:W3CDTF">2024-04-26T09:09:06+02:00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