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Compound injection unit</w:t>
      </w:r>
    </w:p>
    <w:p>
      <w:pPr/>
      <w:r>
        <w:rPr/>
        <w:t xml:space="preserve">for wet installation of MSH PolySafe MV (grouting)</w:t>
      </w:r>
    </w:p>
    <w:p>
      <w:pPr/>
      <w:r>
        <w:rPr/>
        <w:t xml:space="preserve">For wet installation of multi-line building entry system (grouting) in conjunction with Hauff-Beto-Fix void-filling mortar. Compound surface of the MSH PolySafe VVR 45° is a 2-level installation.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Filler plate: stainless steel 1.4301 (AISI 316L); Clamping fixture: galvanised steel; Surface seal: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4 holding pins for self-centring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PolySafe VFV45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1591000121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Compound injection unit</dc:title>
  <dc:description/>
  <dc:subject/>
  <cp:keywords/>
  <cp:category/>
  <cp:lastModifiedBy/>
  <dcterms:created xsi:type="dcterms:W3CDTF">2024-04-25T17:02:50+02:00</dcterms:created>
  <dcterms:modified xsi:type="dcterms:W3CDTF">2024-04-25T17:02:50+02:00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