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Spartendichtelement Elektro</w:t>
      </w:r>
    </w:p>
    <w:p>
      <w:pPr/>
      <w:r>
        <w:rPr/>
        <w:t xml:space="preserve">für Ein- und Mehrspartenhauseinführungen</w:t>
      </w:r>
    </w:p>
    <w:p>
      <w:pPr/>
      <w:r>
        <w:rPr/>
        <w:t xml:space="preserve"/>
      </w:r>
    </w:p>
    <w:p/>
    <w:p>
      <w:pPr/>
      <w:r>
        <w:rPr/>
        <w:t xml:space="preserve">Maße: Anwendungsbereich: 1 Elektrokabel mit Øa 26 - 29 mm, 36 - 39 mm, 43 - 46 mm oder 48 - 51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glasfaserverstärktes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Segmentschnitten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SDE 1x26-29/36-39/43-46/48-51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4052487163026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Spartendichtelement Elektro</dc:title>
  <dc:description/>
  <dc:subject/>
  <cp:keywords/>
  <cp:category/>
  <cp:lastModifiedBy/>
  <dcterms:created xsi:type="dcterms:W3CDTF">2024-04-17T14:17:34+02:00</dcterms:created>
  <dcterms:modified xsi:type="dcterms:W3CDTF">2024-04-17T14:17:34+02:00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