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水管路密封元件</w:t>
      </w:r>
    </w:p>
    <w:p>
      <w:pPr/>
      <w:r>
        <w:rPr/>
        <w:t xml:space="preserve">用于建筑物单类和多类管线引入装置</w:t>
      </w:r>
    </w:p>
    <w:p>
      <w:pPr/>
      <w:r>
        <w:rPr/>
        <w:t xml:space="preserve"/>
      </w:r>
    </w:p>
    <w:p/>
    <w:p>
      <w:pPr/>
      <w:r>
        <w:rPr/>
        <w:t xml:space="preserve">尺寸: 应用范围：1根水管Øa 32、40或50mm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玻璃纤维增强聚酰胺/EPDM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配有预断位置，应用范围广泛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SDW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1560000504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水管路密封元件</dc:title>
  <dc:description/>
  <dc:subject/>
  <cp:keywords/>
  <cp:category/>
  <cp:lastModifiedBy/>
  <dcterms:created xsi:type="dcterms:W3CDTF">2024-04-19T07:59:54+02:00</dcterms:created>
  <dcterms:modified xsi:type="dcterms:W3CDTF">2024-04-19T07:59:54+02:00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