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Elemento di tenuta per linee idriche</w:t>
      </w:r>
    </w:p>
    <w:p>
      <w:pPr/>
      <w:r>
        <w:rPr/>
        <w:t xml:space="preserve">per entrate monolinea e multilinea dell'edificio</w:t>
      </w:r>
    </w:p>
    <w:p>
      <w:pPr/>
      <w:r>
        <w:rPr/>
        <w:t xml:space="preserve"/>
      </w:r>
    </w:p>
    <w:p/>
    <w:p>
      <w:pPr/>
      <w:r>
        <w:rPr/>
        <w:t xml:space="preserve">Dimensioni: Campo d'applicazione: 1 condotta dell'acqua con Øe 32, 40 o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Poliammide rinforzato con fibra di vetro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con tagli segmentati per ampliare al massimo il campo d'applicazione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SDW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1560000504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Elemento di tenuta per linee idriche</dc:title>
  <dc:description/>
  <dc:subject/>
  <cp:keywords/>
  <cp:category/>
  <cp:lastModifiedBy/>
  <dcterms:created xsi:type="dcterms:W3CDTF">2024-04-20T11:08:45+02:00</dcterms:created>
  <dcterms:modified xsi:type="dcterms:W3CDTF">2024-04-20T11:08:45+02:00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